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FC2" w:rsidRDefault="00527FC2">
      <w:pPr>
        <w:pStyle w:val="BodyText"/>
        <w:spacing w:before="10"/>
        <w:ind w:left="0"/>
        <w:rPr>
          <w:rFonts w:ascii="Times New Roman"/>
          <w:sz w:val="15"/>
        </w:rPr>
      </w:pPr>
    </w:p>
    <w:p w:rsidR="00527FC2" w:rsidRDefault="00CF4FC5">
      <w:pPr>
        <w:pStyle w:val="Heading1"/>
        <w:spacing w:before="90"/>
        <w:ind w:left="1850"/>
      </w:pPr>
      <w:r>
        <w:t>COE Top Gun Rules, Regulations and Procedures</w:t>
      </w:r>
    </w:p>
    <w:p w:rsidR="00527FC2" w:rsidRDefault="00527FC2">
      <w:pPr>
        <w:pStyle w:val="BodyText"/>
        <w:spacing w:before="2"/>
        <w:ind w:left="0"/>
        <w:rPr>
          <w:rFonts w:ascii="Times New Roman"/>
          <w:b/>
        </w:rPr>
      </w:pPr>
    </w:p>
    <w:p w:rsidR="00527FC2" w:rsidRDefault="00CF4FC5">
      <w:pPr>
        <w:pStyle w:val="BodyText"/>
        <w:spacing w:line="252" w:lineRule="exact"/>
      </w:pPr>
      <w:r>
        <w:rPr>
          <w:u w:val="single"/>
        </w:rPr>
        <w:t>Overview:</w:t>
      </w:r>
    </w:p>
    <w:p w:rsidR="00527FC2" w:rsidRPr="000A148D" w:rsidRDefault="00CF4FC5">
      <w:pPr>
        <w:pStyle w:val="BodyText"/>
        <w:ind w:right="102" w:firstLine="719"/>
        <w:rPr>
          <w:color w:val="FF0000"/>
        </w:rPr>
      </w:pPr>
      <w:r>
        <w:t xml:space="preserve">COE’s Top Gun competition is intended to identify outstanding individuals within the member base who can illustrate superior </w:t>
      </w:r>
      <w:r w:rsidR="00E97834">
        <w:t xml:space="preserve">3DEXPERIENCE 2022x </w:t>
      </w:r>
      <w:r>
        <w:t>CATIA skills. The competition is intended to provide participants a broad cross section of tasks centered on a few of the most commonly used</w:t>
      </w:r>
      <w:bookmarkStart w:id="0" w:name="_GoBack"/>
      <w:bookmarkEnd w:id="0"/>
      <w:r>
        <w:t xml:space="preserve"> workbenches available within CATIA.  The competition is open to all COE members in good standing who are present at the COE event. Knowledge of specialized CATIA workbenches is not required to participate in the competition allowing for a fair competition, accessible to as many COE attendees as possible.  Your name and score will not be published in any venue publicly, unless you are one of the few winners or honorable</w:t>
      </w:r>
      <w:r>
        <w:rPr>
          <w:spacing w:val="-8"/>
        </w:rPr>
        <w:t xml:space="preserve"> </w:t>
      </w:r>
      <w:r>
        <w:t>mentions.</w:t>
      </w:r>
      <w:r w:rsidR="000A148D">
        <w:t xml:space="preserve"> </w:t>
      </w:r>
    </w:p>
    <w:p w:rsidR="00527FC2" w:rsidRDefault="00527FC2">
      <w:pPr>
        <w:pStyle w:val="BodyText"/>
        <w:ind w:left="0"/>
      </w:pPr>
    </w:p>
    <w:p w:rsidR="00527FC2" w:rsidRDefault="00CF4FC5">
      <w:pPr>
        <w:pStyle w:val="BodyText"/>
      </w:pPr>
      <w:r>
        <w:rPr>
          <w:u w:val="single"/>
        </w:rPr>
        <w:t>Competition:</w:t>
      </w:r>
    </w:p>
    <w:p w:rsidR="00527FC2" w:rsidRDefault="00CF4FC5">
      <w:pPr>
        <w:pStyle w:val="BodyText"/>
        <w:spacing w:before="1"/>
        <w:ind w:right="135" w:firstLine="719"/>
      </w:pPr>
      <w:r>
        <w:t xml:space="preserve">Participants must register at the Top Gun competition area during the COE annual conference prior to participating in the competition, as there are limited opportunities to compete. This should be done as soon as possible to ensure that the attendee is not only able to participate, but that participation is done during a time that is preferable for the participant. Generally, </w:t>
      </w:r>
      <w:r w:rsidR="00716076">
        <w:t>4-6</w:t>
      </w:r>
      <w:r>
        <w:t xml:space="preserve"> workstations </w:t>
      </w:r>
      <w:r w:rsidR="00716076">
        <w:t>should be</w:t>
      </w:r>
      <w:r>
        <w:t xml:space="preserve"> available through the annual conference </w:t>
      </w:r>
      <w:r w:rsidR="00716076">
        <w:t>during specified times</w:t>
      </w:r>
      <w:r>
        <w:t xml:space="preserve">. Top Gun sessions will cease to be offered </w:t>
      </w:r>
      <w:r w:rsidR="00716076">
        <w:t>at a certain time prior to</w:t>
      </w:r>
      <w:r>
        <w:t xml:space="preserve"> the closing ceremonies of COE, so that the competition can be scored.</w:t>
      </w:r>
    </w:p>
    <w:p w:rsidR="00527FC2" w:rsidRDefault="00CF4FC5">
      <w:pPr>
        <w:pStyle w:val="BodyText"/>
        <w:spacing w:before="1"/>
        <w:ind w:right="248" w:firstLine="719"/>
      </w:pPr>
      <w:r>
        <w:t xml:space="preserve">Participants should arrive a few minutes before their scheduled time to compete in Top Gun. The administrators of the competition will present each of the participants with a packet of information that will outline the rules and expectations of the competition. </w:t>
      </w:r>
    </w:p>
    <w:p w:rsidR="00527FC2" w:rsidRDefault="00CF4FC5">
      <w:pPr>
        <w:pStyle w:val="BodyText"/>
        <w:ind w:right="143" w:firstLine="719"/>
      </w:pPr>
      <w:r>
        <w:t xml:space="preserve">When the administrators start the competition, participants will have a maximum of </w:t>
      </w:r>
      <w:r w:rsidR="00716076">
        <w:t>40-50</w:t>
      </w:r>
      <w:r>
        <w:t xml:space="preserve"> minutes to complete the task described in the participant package presented at the beginning of the competition. Generally, this packet will ask participants to create speci</w:t>
      </w:r>
      <w:r w:rsidR="005D089F">
        <w:t xml:space="preserve">fic models from provided prints. </w:t>
      </w:r>
      <w:r>
        <w:t>Whi</w:t>
      </w:r>
      <w:r w:rsidR="00716076">
        <w:t>le these general tasks may be similar</w:t>
      </w:r>
      <w:r>
        <w:t xml:space="preserve"> year to year, the models will change.</w:t>
      </w:r>
    </w:p>
    <w:p w:rsidR="00527FC2" w:rsidRDefault="00527FC2">
      <w:pPr>
        <w:pStyle w:val="BodyText"/>
        <w:ind w:left="0"/>
      </w:pPr>
    </w:p>
    <w:p w:rsidR="00527FC2" w:rsidRDefault="00CF4FC5">
      <w:pPr>
        <w:pStyle w:val="BodyText"/>
        <w:spacing w:line="252" w:lineRule="exact"/>
      </w:pPr>
      <w:r>
        <w:rPr>
          <w:u w:val="single"/>
        </w:rPr>
        <w:t>Scoring:</w:t>
      </w:r>
    </w:p>
    <w:p w:rsidR="00527FC2" w:rsidRDefault="00CF4FC5">
      <w:pPr>
        <w:pStyle w:val="BodyText"/>
        <w:ind w:right="99" w:firstLine="719"/>
      </w:pPr>
      <w:r>
        <w:t xml:space="preserve">Because of the short time-line between completion of the competition and the closing ceremonies, </w:t>
      </w:r>
      <w:r>
        <w:rPr>
          <w:spacing w:val="-2"/>
        </w:rPr>
        <w:t xml:space="preserve">COE </w:t>
      </w:r>
      <w:r>
        <w:t xml:space="preserve">utilizes an industry standard software checking tool to automatically score the results of the competition. </w:t>
      </w:r>
      <w:r w:rsidR="00716076">
        <w:t>The tool</w:t>
      </w:r>
      <w:r>
        <w:t xml:space="preserve"> is configured to check the accuracy of the resulting models against a master reference model that was developed for the competition. Various criteria are checked, including but not limited to: accuracy of mass, volume and center of gravities and most efficient modeling techniques (general best practices and fewest operations). The winner is determined by whoever scores the </w:t>
      </w:r>
      <w:proofErr w:type="gramStart"/>
      <w:r>
        <w:t>most</w:t>
      </w:r>
      <w:proofErr w:type="gramEnd"/>
      <w:r>
        <w:t xml:space="preserve"> “perfect” model in the shortest</w:t>
      </w:r>
      <w:r>
        <w:rPr>
          <w:spacing w:val="-24"/>
        </w:rPr>
        <w:t xml:space="preserve"> </w:t>
      </w:r>
      <w:r>
        <w:t>time.</w:t>
      </w:r>
    </w:p>
    <w:p w:rsidR="00527FC2" w:rsidRDefault="00527FC2">
      <w:pPr>
        <w:sectPr w:rsidR="00527FC2">
          <w:headerReference w:type="default" r:id="rId6"/>
          <w:footerReference w:type="default" r:id="rId7"/>
          <w:type w:val="continuous"/>
          <w:pgSz w:w="12240" w:h="15840"/>
          <w:pgMar w:top="2140" w:right="1700" w:bottom="1160" w:left="1700" w:header="720" w:footer="977" w:gutter="0"/>
          <w:cols w:space="720"/>
        </w:sectPr>
      </w:pPr>
    </w:p>
    <w:p w:rsidR="00527FC2" w:rsidRDefault="00CF4FC5">
      <w:pPr>
        <w:pStyle w:val="BodyText"/>
        <w:spacing w:line="251" w:lineRule="exact"/>
      </w:pPr>
      <w:r>
        <w:rPr>
          <w:u w:val="single"/>
        </w:rPr>
        <w:lastRenderedPageBreak/>
        <w:t>Sponsor:</w:t>
      </w:r>
    </w:p>
    <w:p w:rsidR="00527FC2" w:rsidRDefault="00CF4FC5">
      <w:pPr>
        <w:pStyle w:val="BodyText"/>
        <w:spacing w:before="1"/>
        <w:ind w:right="171" w:firstLine="719"/>
      </w:pPr>
      <w:r>
        <w:t xml:space="preserve">Top Gun is sponsored by </w:t>
      </w:r>
      <w:proofErr w:type="spellStart"/>
      <w:r w:rsidR="00716076">
        <w:t>Dassault</w:t>
      </w:r>
      <w:proofErr w:type="spellEnd"/>
      <w:r w:rsidR="00716076">
        <w:t xml:space="preserve"> </w:t>
      </w:r>
      <w:proofErr w:type="spellStart"/>
      <w:r w:rsidR="00716076">
        <w:t>Systemes</w:t>
      </w:r>
      <w:proofErr w:type="spellEnd"/>
      <w:r>
        <w:t xml:space="preserve">. </w:t>
      </w:r>
      <w:proofErr w:type="spellStart"/>
      <w:r w:rsidR="00716076">
        <w:t>Dassault</w:t>
      </w:r>
      <w:proofErr w:type="spellEnd"/>
      <w:r w:rsidR="00716076">
        <w:t xml:space="preserve"> </w:t>
      </w:r>
      <w:proofErr w:type="spellStart"/>
      <w:r w:rsidR="00716076">
        <w:t>Systemes</w:t>
      </w:r>
      <w:proofErr w:type="spellEnd"/>
      <w:r>
        <w:t xml:space="preserve"> CATIA specialists design the test models, create and validate the tasks, </w:t>
      </w:r>
      <w:r w:rsidR="00716076">
        <w:t>set up and run the Top Gun event</w:t>
      </w:r>
      <w:r>
        <w:t xml:space="preserve"> at COE and score the models.</w:t>
      </w:r>
    </w:p>
    <w:p w:rsidR="00527FC2" w:rsidRDefault="00527FC2">
      <w:pPr>
        <w:pStyle w:val="BodyText"/>
        <w:spacing w:before="9"/>
        <w:ind w:left="0"/>
        <w:rPr>
          <w:sz w:val="21"/>
        </w:rPr>
      </w:pPr>
    </w:p>
    <w:p w:rsidR="00527FC2" w:rsidRDefault="00716076">
      <w:pPr>
        <w:pStyle w:val="BodyText"/>
        <w:ind w:right="135"/>
      </w:pPr>
      <w:r>
        <w:t xml:space="preserve">There are </w:t>
      </w:r>
      <w:r w:rsidR="00CF4FC5">
        <w:t xml:space="preserve">sponsors </w:t>
      </w:r>
      <w:r>
        <w:t xml:space="preserve">of </w:t>
      </w:r>
      <w:r w:rsidR="00CF4FC5">
        <w:t xml:space="preserve">the workstations used during the competition. </w:t>
      </w:r>
      <w:r>
        <w:t>Multiple sponsors</w:t>
      </w:r>
      <w:r w:rsidR="00CF4FC5">
        <w:t xml:space="preserve"> also </w:t>
      </w:r>
      <w:r>
        <w:t>generously donate the</w:t>
      </w:r>
      <w:r w:rsidR="00CF4FC5">
        <w:t xml:space="preserve"> prizes.</w:t>
      </w:r>
      <w:r w:rsidR="007F6F05">
        <w:t xml:space="preserve"> </w:t>
      </w:r>
    </w:p>
    <w:p w:rsidR="00527FC2" w:rsidRDefault="00527FC2">
      <w:pPr>
        <w:pStyle w:val="BodyText"/>
        <w:ind w:left="0"/>
      </w:pPr>
    </w:p>
    <w:p w:rsidR="00527FC2" w:rsidRDefault="00CF4FC5">
      <w:pPr>
        <w:pStyle w:val="BodyText"/>
        <w:spacing w:line="252" w:lineRule="exact"/>
      </w:pPr>
      <w:r>
        <w:rPr>
          <w:u w:val="single"/>
        </w:rPr>
        <w:t>Closing Ceremonies:</w:t>
      </w:r>
    </w:p>
    <w:p w:rsidR="00527FC2" w:rsidRDefault="00CF4FC5">
      <w:pPr>
        <w:pStyle w:val="BodyText"/>
        <w:ind w:right="104" w:firstLine="719"/>
      </w:pPr>
      <w:r>
        <w:t xml:space="preserve">Participants should plan on attending the COE Closing Ceremony to discover if they placed as one of the Top Gun winners, or one of the honorable mentions. </w:t>
      </w:r>
      <w:r w:rsidR="005D089F">
        <w:t xml:space="preserve">If for an uncontrolled circumstance you cannot be present, the prize will be mailed to you if possible. </w:t>
      </w:r>
      <w:r>
        <w:t>Fabulous prizes provided by the competition sponsors will be awarded to the top performers based up</w:t>
      </w:r>
      <w:r w:rsidR="00716076">
        <w:t>on their score as recorded by the checking tool</w:t>
      </w:r>
      <w:r>
        <w:t xml:space="preserve"> and their time to complete the task. </w:t>
      </w:r>
    </w:p>
    <w:p w:rsidR="00527FC2" w:rsidRDefault="00527FC2">
      <w:pPr>
        <w:pStyle w:val="BodyText"/>
        <w:spacing w:before="10"/>
        <w:ind w:left="0"/>
        <w:rPr>
          <w:sz w:val="13"/>
        </w:rPr>
      </w:pPr>
    </w:p>
    <w:p w:rsidR="00527FC2" w:rsidRDefault="00CF4FC5">
      <w:pPr>
        <w:pStyle w:val="BodyText"/>
        <w:spacing w:before="94"/>
      </w:pPr>
      <w:r>
        <w:rPr>
          <w:u w:val="single"/>
        </w:rPr>
        <w:t>COE TOP GUN COMPETITION ATTENDANCE POLICY</w:t>
      </w:r>
    </w:p>
    <w:p w:rsidR="00527FC2" w:rsidRDefault="00527FC2">
      <w:pPr>
        <w:pStyle w:val="BodyText"/>
        <w:spacing w:before="10"/>
        <w:ind w:left="0"/>
        <w:rPr>
          <w:sz w:val="13"/>
        </w:rPr>
      </w:pPr>
    </w:p>
    <w:p w:rsidR="00527FC2" w:rsidRDefault="00CF4FC5">
      <w:pPr>
        <w:pStyle w:val="BodyText"/>
        <w:spacing w:before="94"/>
        <w:ind w:right="420"/>
        <w:jc w:val="both"/>
      </w:pPr>
      <w:r>
        <w:t>A Top Gun participant is required to be an active member in good standing with COE. The participant must also be a registered attendee of the Annual Conference in which they are participating.</w:t>
      </w:r>
    </w:p>
    <w:p w:rsidR="00527FC2" w:rsidRDefault="00527FC2">
      <w:pPr>
        <w:pStyle w:val="BodyText"/>
        <w:spacing w:before="9"/>
        <w:ind w:left="0"/>
        <w:rPr>
          <w:sz w:val="21"/>
        </w:rPr>
      </w:pPr>
    </w:p>
    <w:p w:rsidR="007F6F05" w:rsidRDefault="00CF4FC5">
      <w:pPr>
        <w:pStyle w:val="BodyText"/>
        <w:ind w:right="135"/>
      </w:pPr>
      <w:r>
        <w:t xml:space="preserve">Only corporate, academic, and individual members (users of </w:t>
      </w:r>
      <w:proofErr w:type="spellStart"/>
      <w:r>
        <w:t>Dassault</w:t>
      </w:r>
      <w:proofErr w:type="spellEnd"/>
      <w:r>
        <w:t xml:space="preserve"> </w:t>
      </w:r>
      <w:proofErr w:type="spellStart"/>
      <w:r>
        <w:t>Systèmes</w:t>
      </w:r>
      <w:proofErr w:type="spellEnd"/>
      <w:r>
        <w:t xml:space="preserve"> software) can win the Top Gun Competition. Corporate, academic, and individual members are categorized based on current COE membership. Vendor members, as ca</w:t>
      </w:r>
      <w:r w:rsidR="00CB58A9">
        <w:t>tegorized by COE membership, are NOT eligible to</w:t>
      </w:r>
      <w:r w:rsidR="00716076">
        <w:t xml:space="preserve"> </w:t>
      </w:r>
      <w:r>
        <w:t>participate in the competition</w:t>
      </w:r>
      <w:r w:rsidR="00716076">
        <w:t>.</w:t>
      </w:r>
      <w:r>
        <w:t xml:space="preserve"> </w:t>
      </w:r>
    </w:p>
    <w:p w:rsidR="00716076" w:rsidRDefault="00716076">
      <w:pPr>
        <w:pStyle w:val="BodyText"/>
        <w:ind w:left="0"/>
        <w:rPr>
          <w:sz w:val="24"/>
        </w:rPr>
      </w:pPr>
    </w:p>
    <w:sectPr w:rsidR="00716076">
      <w:pgSz w:w="12240" w:h="15840"/>
      <w:pgMar w:top="2140" w:right="1700" w:bottom="1160" w:left="1700" w:header="720" w:footer="9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C1B" w:rsidRDefault="00F71C1B">
      <w:r>
        <w:separator/>
      </w:r>
    </w:p>
  </w:endnote>
  <w:endnote w:type="continuationSeparator" w:id="0">
    <w:p w:rsidR="00F71C1B" w:rsidRDefault="00F71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FC2" w:rsidRDefault="00E97834">
    <w:pPr>
      <w:pStyle w:val="BodyText"/>
      <w:spacing w:line="14" w:lineRule="auto"/>
      <w:ind w:left="0"/>
      <w:rPr>
        <w:sz w:val="20"/>
      </w:rPr>
    </w:pPr>
    <w:r>
      <w:rPr>
        <w:noProof/>
      </w:rPr>
      <mc:AlternateContent>
        <mc:Choice Requires="wps">
          <w:drawing>
            <wp:anchor distT="0" distB="0" distL="114300" distR="114300" simplePos="0" relativeHeight="503313320" behindDoc="1" locked="0" layoutInCell="1" allowOverlap="1">
              <wp:simplePos x="0" y="0"/>
              <wp:positionH relativeFrom="page">
                <wp:posOffset>2125980</wp:posOffset>
              </wp:positionH>
              <wp:positionV relativeFrom="page">
                <wp:posOffset>9298305</wp:posOffset>
              </wp:positionV>
              <wp:extent cx="1153795" cy="167005"/>
              <wp:effectExtent l="1905" t="1905" r="0" b="254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79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7FC2" w:rsidRDefault="00CF4FC5">
                          <w:pPr>
                            <w:spacing w:before="12"/>
                            <w:ind w:left="20"/>
                            <w:rPr>
                              <w:b/>
                              <w:sz w:val="20"/>
                            </w:rPr>
                          </w:pPr>
                          <w:r>
                            <w:rPr>
                              <w:b/>
                              <w:sz w:val="20"/>
                            </w:rPr>
                            <w:t>COE Headquarters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67.4pt;margin-top:732.15pt;width:90.85pt;height:13.15pt;z-index:-3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5RMrgIAAKkFAAAOAAAAZHJzL2Uyb0RvYy54bWysVNuOmzAQfa/Uf7D8zgJZIAEtWSUhVJW2&#10;F2m3H+CACVbBprYT2K767x2bkOzlpWrLgzXY4zNnZo7n5nZoG3SkUjHBU+xfeRhRXoiS8X2Kvz3k&#10;zgIjpQkvSSM4TfEjVfh2+f7dTd8ldCZq0ZRUIgDhKum7FNdad4nrqqKmLVFXoqMcDishW6LhV+7d&#10;UpIe0NvGnXle5PZClp0UBVUKdrPxEC8tflXRQn+pKkU1alIM3LRdpV13ZnWXNyTZS9LVrDjRIH/B&#10;oiWMQ9AzVEY0QQfJ3kC1rJBCiUpfFaJ1RVWxgtocIBvfe5XNfU06anOB4qjuXCb1/2CLz8evErEy&#10;xRFGnLTQogc6aLQWAwpNdfpOJeB034GbHmAbumwzVd2dKL4rxMWmJnxPV1KKvqakBHa+uek+uzri&#10;KAOy6z+JEsKQgxYWaKhka0oHxUCADl16PHfGUClMSD+8nschRgWc+dHc8yw5lyTT7U4q/YGKFhkj&#10;xRI6b9HJ8U5pw4Ykk4sJxkXOmsZ2v+EvNsBx3IHYcNWcGRa2mU+xF28X20XgBLNo6wReljmrfBM4&#10;Ue7Pw+w622wy/5eJ6wdJzcqSchNmEpYf/FnjThIfJXGWlhINKw2coaTkfrdpJDoSEHZuP1tzOLm4&#10;uS9p2CJALq9S8meBt57FTh4t5k6QB6ETz72F4/nxOo68IA6y/GVKd4zTf08J9SmOw1k4iulC+lVu&#10;nv3e5kaSlmkYHQ1rU7w4O5HESHDLS9taTVgz2s9KYehfSgHtnhptBWs0OqpVD7sBUIyKd6J8BOlK&#10;AcoCfcK8A6MW8idGPcyOFKsfByIpRs1HDvI3g2Yy5GTsJoPwAq6mWGM0mhs9DqRDJ9m+BuTxgXGx&#10;gidSMaveC4vTw4J5YJM4zS4zcJ7/W6/LhF3+BgAA//8DAFBLAwQUAAYACAAAACEAJaweteEAAAAN&#10;AQAADwAAAGRycy9kb3ducmV2LnhtbEyPwU7DMBBE70j8g7VI3KhdkkY0xKkqBCckRBoOHJ3YTazG&#10;6xC7bfh7tqdynJ3RzNtiM7uBncwUrEcJy4UAZrD12mIn4at+e3gCFqJCrQaPRsKvCbApb28KlWt/&#10;xsqcdrFjVIIhVxL6GMec89D2xqmw8KNB8vZ+ciqSnDquJ3WmcjfwRyEy7pRFWujVaF560x52Rydh&#10;+43Vq/35aD6rfWXrei3wPTtIeX83b5+BRTPHaxgu+IQOJTE1/og6sEFCkqSEHslIszQBRpHVMlsB&#10;ay6ntciAlwX//0X5BwAA//8DAFBLAQItABQABgAIAAAAIQC2gziS/gAAAOEBAAATAAAAAAAAAAAA&#10;AAAAAAAAAABbQ29udGVudF9UeXBlc10ueG1sUEsBAi0AFAAGAAgAAAAhADj9If/WAAAAlAEAAAsA&#10;AAAAAAAAAAAAAAAALwEAAF9yZWxzLy5yZWxzUEsBAi0AFAAGAAgAAAAhAGgXlEyuAgAAqQUAAA4A&#10;AAAAAAAAAAAAAAAALgIAAGRycy9lMm9Eb2MueG1sUEsBAi0AFAAGAAgAAAAhACWsHrXhAAAADQEA&#10;AA8AAAAAAAAAAAAAAAAACAUAAGRycy9kb3ducmV2LnhtbFBLBQYAAAAABAAEAPMAAAAWBgAAAAA=&#10;" filled="f" stroked="f">
              <v:textbox inset="0,0,0,0">
                <w:txbxContent>
                  <w:p w:rsidR="00527FC2" w:rsidRDefault="00CF4FC5">
                    <w:pPr>
                      <w:spacing w:before="12"/>
                      <w:ind w:left="20"/>
                      <w:rPr>
                        <w:b/>
                        <w:sz w:val="20"/>
                      </w:rPr>
                    </w:pPr>
                    <w:r>
                      <w:rPr>
                        <w:b/>
                        <w:sz w:val="20"/>
                      </w:rPr>
                      <w:t>COE Headquarters</w:t>
                    </w:r>
                  </w:p>
                </w:txbxContent>
              </v:textbox>
              <w10:wrap anchorx="page" anchory="page"/>
            </v:shape>
          </w:pict>
        </mc:Fallback>
      </mc:AlternateContent>
    </w:r>
    <w:r>
      <w:rPr>
        <w:noProof/>
      </w:rPr>
      <mc:AlternateContent>
        <mc:Choice Requires="wps">
          <w:drawing>
            <wp:anchor distT="0" distB="0" distL="114300" distR="114300" simplePos="0" relativeHeight="503313344" behindDoc="1" locked="0" layoutInCell="1" allowOverlap="1">
              <wp:simplePos x="0" y="0"/>
              <wp:positionH relativeFrom="page">
                <wp:posOffset>3500755</wp:posOffset>
              </wp:positionH>
              <wp:positionV relativeFrom="page">
                <wp:posOffset>9298305</wp:posOffset>
              </wp:positionV>
              <wp:extent cx="2144395" cy="167005"/>
              <wp:effectExtent l="0" t="1905" r="3175" b="254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439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7FC2" w:rsidRDefault="00CF4FC5">
                          <w:pPr>
                            <w:tabs>
                              <w:tab w:val="left" w:pos="1733"/>
                            </w:tabs>
                            <w:spacing w:before="12"/>
                            <w:ind w:left="20"/>
                            <w:rPr>
                              <w:sz w:val="20"/>
                            </w:rPr>
                          </w:pPr>
                          <w:r>
                            <w:rPr>
                              <w:sz w:val="20"/>
                            </w:rPr>
                            <w:t>330</w:t>
                          </w:r>
                          <w:r>
                            <w:rPr>
                              <w:spacing w:val="-1"/>
                              <w:sz w:val="20"/>
                            </w:rPr>
                            <w:t xml:space="preserve"> </w:t>
                          </w:r>
                          <w:r>
                            <w:rPr>
                              <w:sz w:val="20"/>
                            </w:rPr>
                            <w:t>N</w:t>
                          </w:r>
                          <w:r>
                            <w:rPr>
                              <w:spacing w:val="-4"/>
                              <w:sz w:val="20"/>
                            </w:rPr>
                            <w:t xml:space="preserve"> </w:t>
                          </w:r>
                          <w:r>
                            <w:rPr>
                              <w:sz w:val="20"/>
                            </w:rPr>
                            <w:t>Wabash</w:t>
                          </w:r>
                          <w:r>
                            <w:rPr>
                              <w:sz w:val="20"/>
                            </w:rPr>
                            <w:tab/>
                            <w:t>Chicago, IL</w:t>
                          </w:r>
                          <w:r>
                            <w:rPr>
                              <w:spacing w:val="-5"/>
                              <w:sz w:val="20"/>
                            </w:rPr>
                            <w:t xml:space="preserve"> </w:t>
                          </w:r>
                          <w:r>
                            <w:rPr>
                              <w:sz w:val="20"/>
                            </w:rPr>
                            <w:t>60611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275.65pt;margin-top:732.15pt;width:168.85pt;height:13.15pt;z-index:-3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X49rwIAALA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TPEMI0FbaNEDGwy6lQMitjp9pxNwuu/AzQywDV12THV3J4uvGgm5rqnYsRulZF8zWkJ2ob3pn10d&#10;cbQF2fYfZAlh6N5IBzRUqrWlg2IgQIcuPZ46Y1MpYDMKCbmMIcUCzsL5IghmLgRNptud0uYdky2y&#10;RooVdN6h08OdNjYbmkwuNpiQOW8a1/1GPNsAx3EHYsNVe2azcM38EQfxZrlZEo9E841HgizzbvI1&#10;8eZ5uJhll9l6nYU/bdyQJDUvSyZsmElYIfmzxh0lPkriJC0tG15aOJuSVrvtulHoQEHYufuOBTlz&#10;85+n4YoAXF5QCiMS3Eaxl8+XC4/kZObFi2DpBWF8G88DEpMsf07pjgv275RQn+J4Fs1GMf2WW+C+&#10;19xo0nIDo6PhbYqXJyeaWAluROlaayhvRvusFDb9p1JAu6dGO8FajY5qNcN2cC/DqdmKeSvLR1Cw&#10;kiAwkCmMPTBqqb5j1MMISbH+tqeKYdS8F/AK7LyZDDUZ28mgooCrKTYYjebajHNp3ym+qwF5fGdC&#10;3sBLqbgT8VMWx/cFY8FxOY4wO3fO/53X06Bd/QIAAP//AwBQSwMEFAAGAAgAAAAhADCSacbhAAAA&#10;DQEAAA8AAABkcnMvZG93bnJldi54bWxMj8FOwzAQRO9I/IO1SNyoXWijJMSpKgQnJEQaDhyd2E2s&#10;xusQu234e7anctvdGc2+KTazG9jJTMF6lLBcCGAGW68tdhK+6reHFFiICrUaPBoJvybApry9KVSu&#10;/Rkrc9rFjlEIhlxJ6GMcc85D2xunwsKPBknb+8mpSOvUcT2pM4W7gT8KkXCnLNKHXo3mpTftYXd0&#10;ErbfWL3an4/ms9pXtq4zge/JQcr7u3n7DCyaOV7NcMEndCiJqfFH1IENEtbr5RNZSVglK5rIkqYZ&#10;1Wsup0wkwMuC/29R/gEAAP//AwBQSwECLQAUAAYACAAAACEAtoM4kv4AAADhAQAAEwAAAAAAAAAA&#10;AAAAAAAAAAAAW0NvbnRlbnRfVHlwZXNdLnhtbFBLAQItABQABgAIAAAAIQA4/SH/1gAAAJQBAAAL&#10;AAAAAAAAAAAAAAAAAC8BAABfcmVscy8ucmVsc1BLAQItABQABgAIAAAAIQD6jX49rwIAALAFAAAO&#10;AAAAAAAAAAAAAAAAAC4CAABkcnMvZTJvRG9jLnhtbFBLAQItABQABgAIAAAAIQAwkmnG4QAAAA0B&#10;AAAPAAAAAAAAAAAAAAAAAAkFAABkcnMvZG93bnJldi54bWxQSwUGAAAAAAQABADzAAAAFwYAAAAA&#10;" filled="f" stroked="f">
              <v:textbox inset="0,0,0,0">
                <w:txbxContent>
                  <w:p w:rsidR="00527FC2" w:rsidRDefault="00CF4FC5">
                    <w:pPr>
                      <w:tabs>
                        <w:tab w:val="left" w:pos="1733"/>
                      </w:tabs>
                      <w:spacing w:before="12"/>
                      <w:ind w:left="20"/>
                      <w:rPr>
                        <w:sz w:val="20"/>
                      </w:rPr>
                    </w:pPr>
                    <w:r>
                      <w:rPr>
                        <w:sz w:val="20"/>
                      </w:rPr>
                      <w:t>330</w:t>
                    </w:r>
                    <w:r>
                      <w:rPr>
                        <w:spacing w:val="-1"/>
                        <w:sz w:val="20"/>
                      </w:rPr>
                      <w:t xml:space="preserve"> </w:t>
                    </w:r>
                    <w:r>
                      <w:rPr>
                        <w:sz w:val="20"/>
                      </w:rPr>
                      <w:t>N</w:t>
                    </w:r>
                    <w:r>
                      <w:rPr>
                        <w:spacing w:val="-4"/>
                        <w:sz w:val="20"/>
                      </w:rPr>
                      <w:t xml:space="preserve"> </w:t>
                    </w:r>
                    <w:r>
                      <w:rPr>
                        <w:sz w:val="20"/>
                      </w:rPr>
                      <w:t>Wabash</w:t>
                    </w:r>
                    <w:r>
                      <w:rPr>
                        <w:sz w:val="20"/>
                      </w:rPr>
                      <w:tab/>
                      <w:t>Chicago, IL</w:t>
                    </w:r>
                    <w:r>
                      <w:rPr>
                        <w:spacing w:val="-5"/>
                        <w:sz w:val="20"/>
                      </w:rPr>
                      <w:t xml:space="preserve"> </w:t>
                    </w:r>
                    <w:r>
                      <w:rPr>
                        <w:sz w:val="20"/>
                      </w:rPr>
                      <w:t>60611</w:t>
                    </w:r>
                  </w:p>
                </w:txbxContent>
              </v:textbox>
              <w10:wrap anchorx="page" anchory="page"/>
            </v:shape>
          </w:pict>
        </mc:Fallback>
      </mc:AlternateContent>
    </w:r>
    <w:r>
      <w:rPr>
        <w:noProof/>
      </w:rPr>
      <mc:AlternateContent>
        <mc:Choice Requires="wps">
          <w:drawing>
            <wp:anchor distT="0" distB="0" distL="114300" distR="114300" simplePos="0" relativeHeight="503313368" behindDoc="1" locked="0" layoutInCell="1" allowOverlap="1">
              <wp:simplePos x="0" y="0"/>
              <wp:positionH relativeFrom="page">
                <wp:posOffset>1708150</wp:posOffset>
              </wp:positionH>
              <wp:positionV relativeFrom="page">
                <wp:posOffset>9446260</wp:posOffset>
              </wp:positionV>
              <wp:extent cx="1308735" cy="167005"/>
              <wp:effectExtent l="3175" t="0" r="254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7FC2" w:rsidRDefault="00CF4FC5">
                          <w:pPr>
                            <w:spacing w:before="12"/>
                            <w:ind w:left="20"/>
                            <w:rPr>
                              <w:sz w:val="20"/>
                            </w:rPr>
                          </w:pPr>
                          <w:r>
                            <w:rPr>
                              <w:sz w:val="20"/>
                            </w:rPr>
                            <w:t>Phone – 312.321.5153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134.5pt;margin-top:743.8pt;width:103.05pt;height:13.15pt;z-index:-3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EI0sAIAALA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jjEiJMWWvRIB43uxIBmpjp9pxJweujATQ+wDV22TFV3L4qvCnGxrgnf0VspRV9TUkJ2vrnpnl0d&#10;cZQB2fYfRAlhyF4LCzRUsjWlg2IgQIcuPZ06Y1IpTMiZFy1nc4wKOPMXS8+b2xAkmW53Uul3VLTI&#10;GCmW0HmLTg73SptsSDK5mGBc5KxpbPcbfrEBjuMOxIar5sxkYZv5I/biTbSJQicMFhsn9LLMuc3X&#10;obPI/eU8m2Xrdeb/NHH9MKlZWVJuwkzC8sM/a9xR4qMkTtJSomGlgTMpKbnbrhuJDgSEndvvWJAz&#10;N/cyDVsE4PKCkh+E3l0QO/kiWjphHs6deOlFjufHd/HCC+Mwyy8p3TNO/50S6lMcz4P5KKbfcvPs&#10;95obSVqmYXQ0rE1xdHIiiZHghpe2tZqwZrTPSmHSfy4FtHtqtBWs0eioVj1sB/syAhPdiHkryidQ&#10;sBQgMJApjD0waiG/Y9TDCEmx+rYnkmLUvOfwCsy8mQw5GdvJILyAqynWGI3mWo9zad9JtqsBeXxn&#10;XNzCS6mYFfFzFsf3BWPBcjmOMDN3zv+t1/OgXf0CAAD//wMAUEsDBBQABgAIAAAAIQDpxfT+4wAA&#10;AA0BAAAPAAAAZHJzL2Rvd25yZXYueG1sTI/BTsMwEETvSPyDtZW4USelTZs0TlUhOCEh0nDg6MRu&#10;YjVeh9htw9+znMpxZ0azb/LdZHt20aM3DgXE8wiYxsYpg62Az+r1cQPMB4lK9g61gB/tYVfc3+Uy&#10;U+6Kpb4cQsuoBH0mBXQhDBnnvum0lX7uBo3kHd1oZaBzbLka5ZXKbc8XUZRwKw3Sh04O+rnTzelw&#10;tgL2X1i+mO/3+qM8lqaq0gjfkpMQD7NpvwUW9BRuYfjDJ3QoiKl2Z1Se9QIWSUpbAhnLzToBRpHl&#10;ehUDq0laxU8p8CLn/1cUvwAAAP//AwBQSwECLQAUAAYACAAAACEAtoM4kv4AAADhAQAAEwAAAAAA&#10;AAAAAAAAAAAAAAAAW0NvbnRlbnRfVHlwZXNdLnhtbFBLAQItABQABgAIAAAAIQA4/SH/1gAAAJQB&#10;AAALAAAAAAAAAAAAAAAAAC8BAABfcmVscy8ucmVsc1BLAQItABQABgAIAAAAIQCufEI0sAIAALAF&#10;AAAOAAAAAAAAAAAAAAAAAC4CAABkcnMvZTJvRG9jLnhtbFBLAQItABQABgAIAAAAIQDpxfT+4wAA&#10;AA0BAAAPAAAAAAAAAAAAAAAAAAoFAABkcnMvZG93bnJldi54bWxQSwUGAAAAAAQABADzAAAAGgYA&#10;AAAA&#10;" filled="f" stroked="f">
              <v:textbox inset="0,0,0,0">
                <w:txbxContent>
                  <w:p w:rsidR="00527FC2" w:rsidRDefault="00CF4FC5">
                    <w:pPr>
                      <w:spacing w:before="12"/>
                      <w:ind w:left="20"/>
                      <w:rPr>
                        <w:sz w:val="20"/>
                      </w:rPr>
                    </w:pPr>
                    <w:r>
                      <w:rPr>
                        <w:sz w:val="20"/>
                      </w:rPr>
                      <w:t>Phone – 312.321.5153</w:t>
                    </w:r>
                  </w:p>
                </w:txbxContent>
              </v:textbox>
              <w10:wrap anchorx="page" anchory="page"/>
            </v:shape>
          </w:pict>
        </mc:Fallback>
      </mc:AlternateContent>
    </w:r>
    <w:r>
      <w:rPr>
        <w:noProof/>
      </w:rPr>
      <mc:AlternateContent>
        <mc:Choice Requires="wps">
          <w:drawing>
            <wp:anchor distT="0" distB="0" distL="114300" distR="114300" simplePos="0" relativeHeight="503313392" behindDoc="1" locked="0" layoutInCell="1" allowOverlap="1">
              <wp:simplePos x="0" y="0"/>
              <wp:positionH relativeFrom="page">
                <wp:posOffset>3240405</wp:posOffset>
              </wp:positionH>
              <wp:positionV relativeFrom="page">
                <wp:posOffset>9446260</wp:posOffset>
              </wp:positionV>
              <wp:extent cx="1241425" cy="167005"/>
              <wp:effectExtent l="1905" t="0" r="444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142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7FC2" w:rsidRDefault="00CF4FC5">
                          <w:pPr>
                            <w:spacing w:before="12"/>
                            <w:ind w:left="20"/>
                            <w:rPr>
                              <w:sz w:val="20"/>
                            </w:rPr>
                          </w:pPr>
                          <w:r>
                            <w:rPr>
                              <w:sz w:val="20"/>
                            </w:rPr>
                            <w:t xml:space="preserve">Email – </w:t>
                          </w:r>
                          <w:hyperlink r:id="rId1">
                            <w:r>
                              <w:rPr>
                                <w:color w:val="0000FF"/>
                                <w:sz w:val="20"/>
                                <w:u w:val="single" w:color="0000FF"/>
                              </w:rPr>
                              <w:t>coe@coe.org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255.15pt;margin-top:743.8pt;width:97.75pt;height:13.15pt;z-index:-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8WqrgIAALAFAAAOAAAAZHJzL2Uyb0RvYy54bWysVNtunDAQfa/Uf7D8TjCEvYDCRsmyVJXS&#10;i5T0A7xgFqtgU9u7kFb9947NstkkqlS15cEa7PGZOTPHc3U9tA06MKW5FCkOLghGTBSy5GKX4i8P&#10;ubfESBsqStpIwVL8yDS+Xr19c9V3CQtlLZuSKQQgQid9l+LamC7xfV3UrKX6QnZMwGElVUsN/Kqd&#10;XyraA3rb+CEhc7+XquyULJjWsJuNh3jl8KuKFeZTVWlmUJNiyM24Vbl1a1d/dUWTnaJdzYtjGvQv&#10;smgpFxD0BJVRQ9Fe8VdQLS+U1LIyF4VsfVlVvGCOA7AJyAs29zXtmOMCxdHdqUz6/8EWHw+fFeJl&#10;ii8xErSFFj2wwaBbOaDQVqfvdAJO9x24mQG2ocuOqe7uZPFVIyHXNRU7dqOU7GtGS8gusDf9s6sj&#10;jrYg2/6DLCEM3RvpgIZKtbZ0UAwE6NClx1NnbCqFDRlGQRTOMCrgLJgvCJm5EDSZbndKm3dMtsga&#10;KVbQeYdOD3fa2GxoMrnYYELmvGlc9xvxbAMcxx2IDVftmc3CNfNHTOLNcrOMvCicb7yIZJl3k68j&#10;b54Hi1l2ma3XWfDTxg2ipOZlyYQNMwkriP6scUeJj5I4SUvLhpcWzqak1W67bhQ6UBB27r5jQc7c&#10;/OdpuCIAlxeUoLbkNoy9fL5ceFEezbx4QZYeCeLbeE6iOMry55TuuGD/Tgn1KY5n0FNH57fciPte&#10;c6NJyw2Mjoa3KV6enGhiJbgRpWutobwZ7bNS2PSfSgHtnhrtBGs1OqrVDNvh+DIAzIp5K8tHULCS&#10;IDCQKYw9MGqpvmPUwwhJsf62p4ph1LwX8ArsvJkMNRnbyaCigKspNhiN5tqMc2nfKb6rAXl8Z0Le&#10;wEupuBPxUxbH9wVjwXE5jjA7d87/ndfToF39AgAA//8DAFBLAwQUAAYACAAAACEA4a20i+IAAAAN&#10;AQAADwAAAGRycy9kb3ducmV2LnhtbEyPwU7DMBBE70j8g7VI3KgdStI2xKkqBCckRBoOHJ3YTazG&#10;6xC7bfh7lhMcd+ZpdqbYzm5gZzMF61FCshDADLZeW+wkfNQvd2tgISrUavBoJHybANvy+qpQufYX&#10;rMx5HztGIRhyJaGPccw5D21vnAoLPxok7+AnpyKdU8f1pC4U7gZ+L0TGnbJIH3o1mqfetMf9yUnY&#10;fWL1bL/emvfqUNm63gh8zY5S3t7Mu0dg0czxD4bf+lQdSurU+BPqwAYJaSKWhJLxsF5lwAhZiZTW&#10;NCSlyXIDvCz4/xXlDwAAAP//AwBQSwECLQAUAAYACAAAACEAtoM4kv4AAADhAQAAEwAAAAAAAAAA&#10;AAAAAAAAAAAAW0NvbnRlbnRfVHlwZXNdLnhtbFBLAQItABQABgAIAAAAIQA4/SH/1gAAAJQBAAAL&#10;AAAAAAAAAAAAAAAAAC8BAABfcmVscy8ucmVsc1BLAQItABQABgAIAAAAIQDYc8WqrgIAALAFAAAO&#10;AAAAAAAAAAAAAAAAAC4CAABkcnMvZTJvRG9jLnhtbFBLAQItABQABgAIAAAAIQDhrbSL4gAAAA0B&#10;AAAPAAAAAAAAAAAAAAAAAAgFAABkcnMvZG93bnJldi54bWxQSwUGAAAAAAQABADzAAAAFwYAAAAA&#10;" filled="f" stroked="f">
              <v:textbox inset="0,0,0,0">
                <w:txbxContent>
                  <w:p w:rsidR="00527FC2" w:rsidRDefault="00CF4FC5">
                    <w:pPr>
                      <w:spacing w:before="12"/>
                      <w:ind w:left="20"/>
                      <w:rPr>
                        <w:sz w:val="20"/>
                      </w:rPr>
                    </w:pPr>
                    <w:r>
                      <w:rPr>
                        <w:sz w:val="20"/>
                      </w:rPr>
                      <w:t xml:space="preserve">Email – </w:t>
                    </w:r>
                    <w:hyperlink r:id="rId2">
                      <w:r>
                        <w:rPr>
                          <w:color w:val="0000FF"/>
                          <w:sz w:val="20"/>
                          <w:u w:val="single" w:color="0000FF"/>
                        </w:rPr>
                        <w:t>coe@coe.org</w:t>
                      </w:r>
                    </w:hyperlink>
                  </w:p>
                </w:txbxContent>
              </v:textbox>
              <w10:wrap anchorx="page" anchory="page"/>
            </v:shape>
          </w:pict>
        </mc:Fallback>
      </mc:AlternateContent>
    </w:r>
    <w:r>
      <w:rPr>
        <w:noProof/>
      </w:rPr>
      <mc:AlternateContent>
        <mc:Choice Requires="wps">
          <w:drawing>
            <wp:anchor distT="0" distB="0" distL="114300" distR="114300" simplePos="0" relativeHeight="503313416" behindDoc="1" locked="0" layoutInCell="1" allowOverlap="1">
              <wp:simplePos x="0" y="0"/>
              <wp:positionH relativeFrom="page">
                <wp:posOffset>4704715</wp:posOffset>
              </wp:positionH>
              <wp:positionV relativeFrom="page">
                <wp:posOffset>9446260</wp:posOffset>
              </wp:positionV>
              <wp:extent cx="1357630" cy="1670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763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7FC2" w:rsidRDefault="00CF4FC5">
                          <w:pPr>
                            <w:spacing w:before="12"/>
                            <w:ind w:left="20"/>
                            <w:rPr>
                              <w:sz w:val="20"/>
                            </w:rPr>
                          </w:pPr>
                          <w:r>
                            <w:rPr>
                              <w:sz w:val="20"/>
                            </w:rPr>
                            <w:t xml:space="preserve">Website – </w:t>
                          </w:r>
                          <w:hyperlink r:id="rId3">
                            <w:r>
                              <w:rPr>
                                <w:sz w:val="20"/>
                              </w:rPr>
                              <w:t>www.coe.org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0" type="#_x0000_t202" style="position:absolute;margin-left:370.45pt;margin-top:743.8pt;width:106.9pt;height:13.15pt;z-index:-3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xCLsAIAALAFAAAOAAAAZHJzL2Uyb0RvYy54bWysVG1vmzAQ/j5p/8Hyd8pLCAmopEpDmCZ1&#10;L1K7H+CACdbAZrYT6Kb9951NSNNWk6ZtfEBn+/zcPXeP7/pmaBt0pFIxwVPsX3kYUV6IkvF9ir88&#10;5M4SI6UJL0kjOE3xI1X4ZvX2zXXfJTQQtWhKKhGAcJX0XYprrbvEdVVR05aoK9FRDoeVkC3RsJR7&#10;t5SkB/S2cQPPi9xeyLKToqBKwW42HuKVxa8qWuhPVaWoRk2KITdt/9L+d+bvrq5Jspekq1lxSoP8&#10;RRYtYRyCnqEyogk6SPYKqmWFFEpU+qoQrSuqihXUcgA2vveCzX1NOmq5QHFUdy6T+n+wxcfjZ4lY&#10;meIAI05aaNEDHTS6FQPyTXX6TiXgdN+Bmx5gG7psmaruThRfFeJiUxO+p2spRV9TUkJ29qZ7cXXE&#10;UQZk138QJYQhBy0s0FDJ1pQOioEAHbr0eO6MSaUwIWfzRTSDowLO/GjheXOTnEuS6XYnlX5HRYuM&#10;kWIJnbfo5Hin9Og6uZhgXOSsaWz3G/5sAzDHHYgNV82ZycI280fsxdvldhk6YRBtndDLMmedb0In&#10;yv3FPJtlm03m/zRx/TCpWVlSbsJMwvLDP2vcSeKjJM7SUqJhpYEzKSm5320aiY4EhJ3b71SQCzf3&#10;eRq2XsDlBSU/CL3bIHbyaLlwwjycO/HCWzqeH9/GkRfGYZY/p3THOP13SqhPcTwP5qOYfsvNs99r&#10;biRpmYbR0bA2xcuzE0mMBLe8tK3VhDWjfVEKk/5TKaDdU6OtYI1GR7XqYTfYlxFO72AnykdQsBQg&#10;MNAijD0waiG/Y9TDCEmx+nYgkmLUvOfwCsy8mQw5GbvJILyAqynWGI3mRo9z6dBJtq8BeXxnXKzh&#10;pVTMitg8qTELYGAWMBYsl9MIM3Pncm29ngbt6hcAAAD//wMAUEsDBBQABgAIAAAAIQCAxrqP4gAA&#10;AA0BAAAPAAAAZHJzL2Rvd25yZXYueG1sTI/BTsMwDIbvSLxDZCRuLBl07VqaThOC0yREVw4c0yZr&#10;qzVOabKtvD3eCY72/+n353wz24GdzeR7hxKWCwHMYON0j62Ez+rtYQ3MB4VaDQ6NhB/jYVPc3uQq&#10;0+6CpTnvQ8uoBH2mJHQhjBnnvumMVX7hRoOUHdxkVaBxarme1IXK7cAfhYi5VT3ShU6N5qUzzXF/&#10;shK2X1i+9t/v9Ud5KPuqSgXu4qOU93fz9hlYMHP4g+GqT+pQkFPtTqg9GyQkkUgJpSBaJzEwQtJV&#10;lACrabVaPqXAi5z//6L4BQAA//8DAFBLAQItABQABgAIAAAAIQC2gziS/gAAAOEBAAATAAAAAAAA&#10;AAAAAAAAAAAAAABbQ29udGVudF9UeXBlc10ueG1sUEsBAi0AFAAGAAgAAAAhADj9If/WAAAAlAEA&#10;AAsAAAAAAAAAAAAAAAAALwEAAF9yZWxzLy5yZWxzUEsBAi0AFAAGAAgAAAAhABfvEIuwAgAAsAUA&#10;AA4AAAAAAAAAAAAAAAAALgIAAGRycy9lMm9Eb2MueG1sUEsBAi0AFAAGAAgAAAAhAIDGuo/iAAAA&#10;DQEAAA8AAAAAAAAAAAAAAAAACgUAAGRycy9kb3ducmV2LnhtbFBLBQYAAAAABAAEAPMAAAAZBgAA&#10;AAA=&#10;" filled="f" stroked="f">
              <v:textbox inset="0,0,0,0">
                <w:txbxContent>
                  <w:p w:rsidR="00527FC2" w:rsidRDefault="00CF4FC5">
                    <w:pPr>
                      <w:spacing w:before="12"/>
                      <w:ind w:left="20"/>
                      <w:rPr>
                        <w:sz w:val="20"/>
                      </w:rPr>
                    </w:pPr>
                    <w:r>
                      <w:rPr>
                        <w:sz w:val="20"/>
                      </w:rPr>
                      <w:t xml:space="preserve">Website – </w:t>
                    </w:r>
                    <w:hyperlink r:id="rId4">
                      <w:r>
                        <w:rPr>
                          <w:sz w:val="20"/>
                        </w:rPr>
                        <w:t>www.coe.org</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C1B" w:rsidRDefault="00F71C1B">
      <w:r>
        <w:separator/>
      </w:r>
    </w:p>
  </w:footnote>
  <w:footnote w:type="continuationSeparator" w:id="0">
    <w:p w:rsidR="00F71C1B" w:rsidRDefault="00F71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FC2" w:rsidRPr="003B7064" w:rsidRDefault="003B7064" w:rsidP="003B7064">
    <w:pPr>
      <w:pStyle w:val="Header"/>
      <w:jc w:val="center"/>
    </w:pPr>
    <w:r>
      <w:rPr>
        <w:noProof/>
      </w:rPr>
      <w:drawing>
        <wp:inline distT="0" distB="0" distL="0" distR="0">
          <wp:extent cx="2638425" cy="16287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ys1header.png"/>
                  <pic:cNvPicPr/>
                </pic:nvPicPr>
                <pic:blipFill>
                  <a:blip r:embed="rId1">
                    <a:extLst>
                      <a:ext uri="{28A0092B-C50C-407E-A947-70E740481C1C}">
                        <a14:useLocalDpi xmlns:a14="http://schemas.microsoft.com/office/drawing/2010/main" val="0"/>
                      </a:ext>
                    </a:extLst>
                  </a:blip>
                  <a:stretch>
                    <a:fillRect/>
                  </a:stretch>
                </pic:blipFill>
                <pic:spPr>
                  <a:xfrm>
                    <a:off x="0" y="0"/>
                    <a:ext cx="2638425" cy="16287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C2"/>
    <w:rsid w:val="00015A46"/>
    <w:rsid w:val="000A148D"/>
    <w:rsid w:val="000B29B2"/>
    <w:rsid w:val="00203630"/>
    <w:rsid w:val="003B7064"/>
    <w:rsid w:val="0049215E"/>
    <w:rsid w:val="00527FC2"/>
    <w:rsid w:val="005D089F"/>
    <w:rsid w:val="00716076"/>
    <w:rsid w:val="007F6F05"/>
    <w:rsid w:val="008B43A6"/>
    <w:rsid w:val="009D0CF8"/>
    <w:rsid w:val="00AB375F"/>
    <w:rsid w:val="00BA4648"/>
    <w:rsid w:val="00BB1A6F"/>
    <w:rsid w:val="00CB58A9"/>
    <w:rsid w:val="00CF4FC5"/>
    <w:rsid w:val="00E97834"/>
    <w:rsid w:val="00F71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D85A5B"/>
  <w15:docId w15:val="{E2E4AB07-D7F4-406E-A716-132EA6990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92"/>
      <w:ind w:left="100"/>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B7064"/>
    <w:pPr>
      <w:tabs>
        <w:tab w:val="center" w:pos="4680"/>
        <w:tab w:val="right" w:pos="9360"/>
      </w:tabs>
    </w:pPr>
  </w:style>
  <w:style w:type="character" w:customStyle="1" w:styleId="HeaderChar">
    <w:name w:val="Header Char"/>
    <w:basedOn w:val="DefaultParagraphFont"/>
    <w:link w:val="Header"/>
    <w:uiPriority w:val="99"/>
    <w:rsid w:val="003B7064"/>
    <w:rPr>
      <w:rFonts w:ascii="Arial" w:eastAsia="Arial" w:hAnsi="Arial" w:cs="Arial"/>
    </w:rPr>
  </w:style>
  <w:style w:type="paragraph" w:styleId="Footer">
    <w:name w:val="footer"/>
    <w:basedOn w:val="Normal"/>
    <w:link w:val="FooterChar"/>
    <w:uiPriority w:val="99"/>
    <w:unhideWhenUsed/>
    <w:rsid w:val="003B7064"/>
    <w:pPr>
      <w:tabs>
        <w:tab w:val="center" w:pos="4680"/>
        <w:tab w:val="right" w:pos="9360"/>
      </w:tabs>
    </w:pPr>
  </w:style>
  <w:style w:type="character" w:customStyle="1" w:styleId="FooterChar">
    <w:name w:val="Footer Char"/>
    <w:basedOn w:val="DefaultParagraphFont"/>
    <w:link w:val="Footer"/>
    <w:uiPriority w:val="99"/>
    <w:rsid w:val="003B7064"/>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coe.org/" TargetMode="External"/><Relationship Id="rId2" Type="http://schemas.openxmlformats.org/officeDocument/2006/relationships/hyperlink" Target="mailto:coe@coe.org" TargetMode="External"/><Relationship Id="rId1" Type="http://schemas.openxmlformats.org/officeDocument/2006/relationships/hyperlink" Target="mailto:coe@coe.org" TargetMode="External"/><Relationship Id="rId4" Type="http://schemas.openxmlformats.org/officeDocument/2006/relationships/hyperlink" Target="http://www.co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COE Top Gun Rules, Regulations and Procedures</vt:lpstr>
    </vt:vector>
  </TitlesOfParts>
  <Company>DASSAULT SYSTEMES</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COE Top Gun Rules, Regulations and Procedures</dc:title>
  <dc:creator>nlit</dc:creator>
  <cp:lastModifiedBy>Burton, Conor</cp:lastModifiedBy>
  <cp:revision>4</cp:revision>
  <dcterms:created xsi:type="dcterms:W3CDTF">2022-01-14T21:55:00Z</dcterms:created>
  <dcterms:modified xsi:type="dcterms:W3CDTF">2022-01-14T21:56:00Z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2013-12-18T00:00:00Z</vt:filetime>
  </property>
  <property fmtid="{D5CDD505-2E9C-101B-9397-08002B2CF9AE}" pid="3" name="Creator">
    <vt:lpwstr>Microsoft® Word 2010</vt:lpwstr>
  </property>
  <property fmtid="{D5CDD505-2E9C-101B-9397-08002B2CF9AE}" pid="4" name="LastSaved">
    <vt:filetime>2021-12-03T00:00:00Z</vt:filetime>
  </property>
</Properties>
</file>